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2DC42" w14:textId="77777777" w:rsidR="002C7279" w:rsidRPr="002C7279" w:rsidRDefault="002C7279" w:rsidP="00880C71">
      <w:pPr>
        <w:spacing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ПРИЛОЖЕНИЕ № 1</w:t>
      </w:r>
    </w:p>
    <w:p w14:paraId="3B78C637" w14:textId="77777777" w:rsidR="002C7279" w:rsidRPr="002C7279" w:rsidRDefault="002C7279" w:rsidP="00880C71">
      <w:pPr>
        <w:spacing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к Договору публичной оферты</w:t>
      </w:r>
    </w:p>
    <w:p w14:paraId="2358F7BC" w14:textId="77777777" w:rsidR="002C7279" w:rsidRPr="002C7279" w:rsidRDefault="002C7279" w:rsidP="00A30282">
      <w:p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2724B347" w14:textId="77777777" w:rsidR="002C7279" w:rsidRPr="002C7279" w:rsidRDefault="002C7279" w:rsidP="00880C7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ТЕРМИНЫ И ОПРЕДЕЛЕНИЯ</w:t>
      </w:r>
    </w:p>
    <w:p w14:paraId="45FE6550" w14:textId="77777777" w:rsidR="002C7279" w:rsidRPr="002C7279" w:rsidRDefault="002C7279" w:rsidP="00A30282">
      <w:p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4B818295" w14:textId="0A7CC52F" w:rsid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Акцепт Публичной оферты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полное и безоговорочное принятие Заказчиком условий настоящей Публичной оферты.</w:t>
      </w:r>
    </w:p>
    <w:p w14:paraId="366D88ED" w14:textId="1C29E558" w:rsidR="00F33DD9" w:rsidRDefault="00F33DD9" w:rsidP="00F33DD9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В</w:t>
      </w: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озмездные Услуги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услуги, оказываемые Исполнителем Заказчику на основании Акцепта Договора публичной оферты, с целью повышения эффективности использования приобретённых Заказчиком Услуг и Продукции.</w:t>
      </w:r>
    </w:p>
    <w:p w14:paraId="34FE7F1E" w14:textId="77777777" w:rsidR="00CA5B10" w:rsidRDefault="00CA5B10" w:rsidP="00CA5B10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Договор публичной оферты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настоящий Договор публичной оферты со всеми приложениями, являющимися его неотъемлемой частью, размещённый на Сайте Исполнителя по адресу </w:t>
      </w:r>
      <w:hyperlink r:id="rId8" w:tgtFrame="_top" w:history="1">
        <w:r w:rsidRPr="002C7279">
          <w:rPr>
            <w:rFonts w:eastAsia="Times New Roman" w:cstheme="minorHAnsi"/>
            <w:sz w:val="24"/>
            <w:szCs w:val="24"/>
            <w:u w:val="single"/>
            <w:lang w:eastAsia="ru-RU"/>
          </w:rPr>
          <w:t>http://</w:t>
        </w:r>
        <w:r w:rsidRPr="002C7279">
          <w:rPr>
            <w:rFonts w:eastAsia="Times New Roman" w:cstheme="minorHAnsi"/>
            <w:sz w:val="24"/>
            <w:szCs w:val="24"/>
            <w:u w:val="single"/>
            <w:lang w:val="en-US" w:eastAsia="ru-RU"/>
          </w:rPr>
          <w:t>elkursk</w:t>
        </w:r>
        <w:r w:rsidRPr="002C7279">
          <w:rPr>
            <w:rFonts w:eastAsia="Times New Roman" w:cstheme="minorHAnsi"/>
            <w:sz w:val="24"/>
            <w:szCs w:val="24"/>
            <w:u w:val="single"/>
            <w:lang w:eastAsia="ru-RU"/>
          </w:rPr>
          <w:t>.</w:t>
        </w:r>
        <w:r w:rsidRPr="002C7279">
          <w:rPr>
            <w:rFonts w:eastAsia="Times New Roman" w:cstheme="minorHAnsi"/>
            <w:sz w:val="24"/>
            <w:szCs w:val="24"/>
            <w:u w:val="single"/>
            <w:lang w:val="en-US" w:eastAsia="ru-RU"/>
          </w:rPr>
          <w:t>ru</w:t>
        </w:r>
      </w:hyperlink>
      <w:r w:rsidRPr="002C7279">
        <w:rPr>
          <w:rFonts w:eastAsia="Times New Roman" w:cstheme="minorHAnsi"/>
          <w:sz w:val="24"/>
          <w:szCs w:val="24"/>
          <w:lang w:eastAsia="ru-RU"/>
        </w:rPr>
        <w:t>.</w:t>
      </w:r>
    </w:p>
    <w:p w14:paraId="427B63C6" w14:textId="77777777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Заверенные надлежащим образом документы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- юридические лица и индивидуальные предприниматели могут заверить копии документов либо нотариально, либо самостоятельно. Самостоятельное заверение предусматривает наличие на заверенном документе: заверительной надписи «Верно» или «Копия верна»; должность лица, заверившего копию; подпись заверившего; расшифровку подписи; дату заверения (не старше семи дней); печать организации или индивидуального предпринимателя. Копии документов для выпуска электронной подписи физическому лицу (не представителю юридического лица или индивидуального предпринимателя) заверяются только нотариально.</w:t>
      </w:r>
    </w:p>
    <w:p w14:paraId="12AF6E03" w14:textId="5DAD32DA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Заказчик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физическое лицо, а </w:t>
      </w:r>
      <w:r w:rsidR="00962120" w:rsidRPr="002C7279">
        <w:rPr>
          <w:rFonts w:eastAsia="Times New Roman" w:cstheme="minorHAnsi"/>
          <w:sz w:val="24"/>
          <w:szCs w:val="24"/>
          <w:lang w:eastAsia="ru-RU"/>
        </w:rPr>
        <w:t>также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физическое лицо являющееся индивидуальным предпринимателем или юридическое лицо, желающее приобрести Услуги и/или Продукцию Исполнителя.</w:t>
      </w:r>
    </w:p>
    <w:p w14:paraId="6F1C1CB7" w14:textId="1B085AE1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Заявление на изготовление и выдачу сертификата ключа проверки электронной подписи Пользователя в Удостоверяющем </w:t>
      </w:r>
      <w:r w:rsidRPr="004C3CAB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центре </w:t>
      </w:r>
      <w:r w:rsidR="004C3CAB" w:rsidRPr="004C3CAB">
        <w:rPr>
          <w:rFonts w:eastAsia="Times New Roman" w:cstheme="minorHAnsi"/>
          <w:b/>
          <w:bCs/>
          <w:sz w:val="24"/>
          <w:szCs w:val="24"/>
          <w:lang w:eastAsia="ru-RU"/>
        </w:rPr>
        <w:t>(</w:t>
      </w:r>
      <w:r w:rsidR="004C3CAB" w:rsidRPr="004C3CAB">
        <w:rPr>
          <w:rFonts w:eastAsia="Times New Roman" w:cstheme="minorHAnsi"/>
          <w:b/>
          <w:bCs/>
          <w:lang w:eastAsia="ru-RU"/>
        </w:rPr>
        <w:t>заявление)</w:t>
      </w:r>
      <w:r w:rsidR="004C3CA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C7279">
        <w:rPr>
          <w:rFonts w:eastAsia="Times New Roman" w:cstheme="minorHAnsi"/>
          <w:sz w:val="24"/>
          <w:szCs w:val="24"/>
          <w:lang w:eastAsia="ru-RU"/>
        </w:rPr>
        <w:t>–</w:t>
      </w: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962120" w:rsidRPr="002C7279">
        <w:rPr>
          <w:rFonts w:eastAsia="Times New Roman" w:cstheme="minorHAnsi"/>
          <w:sz w:val="24"/>
          <w:szCs w:val="24"/>
          <w:lang w:eastAsia="ru-RU"/>
        </w:rPr>
        <w:t>документ,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предоставляемый Заказчиком в Удостоверяющий центр, на основании которого производиться выпуск сертификата ключа проверки электронной подписи.</w:t>
      </w:r>
    </w:p>
    <w:p w14:paraId="24867817" w14:textId="49DE83D2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Заявление о присоединении к публичной оферте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962120" w:rsidRPr="002C7279">
        <w:rPr>
          <w:rFonts w:eastAsia="Times New Roman" w:cstheme="minorHAnsi"/>
          <w:sz w:val="24"/>
          <w:szCs w:val="24"/>
          <w:lang w:eastAsia="ru-RU"/>
        </w:rPr>
        <w:t>документ,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содержащий реквизиты Заказчика, подписанный уполномоченным представителем Заказчика. Предоставив Исполнителю Заявление о присоединении к публичной оферте Заказчик признаёт Акцепт Договора публичной оферты.</w:t>
      </w:r>
    </w:p>
    <w:p w14:paraId="55B9DB80" w14:textId="77777777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Исполнитель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- ООО «ЭЛЕКТРОННЫЙ ГОРОД +».</w:t>
      </w:r>
    </w:p>
    <w:p w14:paraId="5626B2D6" w14:textId="2FBBE473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Комплект документов 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– </w:t>
      </w:r>
      <w:r w:rsidR="00962120" w:rsidRPr="002C7279">
        <w:rPr>
          <w:rFonts w:eastAsia="Times New Roman" w:cstheme="minorHAnsi"/>
          <w:sz w:val="24"/>
          <w:szCs w:val="24"/>
          <w:lang w:eastAsia="ru-RU"/>
        </w:rPr>
        <w:t>определённый перечень документов,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заверенных надлежащим образом, предоставляемых Заказчиком для оказания ему Услуг Исполнителем.</w:t>
      </w:r>
    </w:p>
    <w:p w14:paraId="25A7A6D1" w14:textId="3A9F1085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Ответственный сотрудник Исполнителя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работник ООО «ЭЛЕКТРОННЫЙ ГОРОД +», имеющий доступ </w:t>
      </w:r>
      <w:r w:rsidR="00962120" w:rsidRPr="002C7279">
        <w:rPr>
          <w:rFonts w:eastAsia="Times New Roman" w:cstheme="minorHAnsi"/>
          <w:sz w:val="24"/>
          <w:szCs w:val="24"/>
          <w:lang w:eastAsia="ru-RU"/>
        </w:rPr>
        <w:t>к информации,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передаваемой </w:t>
      </w:r>
      <w:r w:rsidR="00962120" w:rsidRPr="002C7279">
        <w:rPr>
          <w:rFonts w:eastAsia="Times New Roman" w:cstheme="minorHAnsi"/>
          <w:sz w:val="24"/>
          <w:szCs w:val="24"/>
          <w:lang w:eastAsia="ru-RU"/>
        </w:rPr>
        <w:t>Заказчиком,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и уполномоченный на совершение ряда действий необходимых для оказания Услуг Заказчику.</w:t>
      </w:r>
    </w:p>
    <w:p w14:paraId="2BB7690F" w14:textId="77777777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Официальный адрес электронной почты Исполнителя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любой адрес электронной почты в домене </w:t>
      </w:r>
      <w:r w:rsidRPr="002C7279">
        <w:rPr>
          <w:rFonts w:eastAsia="Times New Roman" w:cstheme="minorHAnsi"/>
          <w:sz w:val="24"/>
          <w:szCs w:val="24"/>
          <w:u w:val="single"/>
          <w:lang w:eastAsia="ru-RU"/>
        </w:rPr>
        <w:t>@</w:t>
      </w:r>
      <w:r w:rsidRPr="002C7279">
        <w:rPr>
          <w:rFonts w:eastAsia="Times New Roman" w:cstheme="minorHAnsi"/>
          <w:sz w:val="24"/>
          <w:szCs w:val="24"/>
          <w:u w:val="single"/>
          <w:lang w:val="en-US" w:eastAsia="ru-RU"/>
        </w:rPr>
        <w:t>elkursk</w:t>
      </w:r>
      <w:r w:rsidRPr="002C7279">
        <w:rPr>
          <w:rFonts w:eastAsia="Times New Roman" w:cstheme="minorHAnsi"/>
          <w:sz w:val="24"/>
          <w:szCs w:val="24"/>
          <w:u w:val="single"/>
          <w:lang w:eastAsia="ru-RU"/>
        </w:rPr>
        <w:t>.</w:t>
      </w:r>
      <w:r w:rsidRPr="002C7279">
        <w:rPr>
          <w:rFonts w:eastAsia="Times New Roman" w:cstheme="minorHAnsi"/>
          <w:sz w:val="24"/>
          <w:szCs w:val="24"/>
          <w:u w:val="single"/>
          <w:lang w:val="en-US" w:eastAsia="ru-RU"/>
        </w:rPr>
        <w:t>ru</w:t>
      </w:r>
      <w:r w:rsidRPr="002C7279">
        <w:rPr>
          <w:rFonts w:eastAsia="Times New Roman" w:cstheme="minorHAnsi"/>
          <w:sz w:val="24"/>
          <w:szCs w:val="24"/>
          <w:lang w:eastAsia="ru-RU"/>
        </w:rPr>
        <w:t>.</w:t>
      </w:r>
    </w:p>
    <w:p w14:paraId="364622B7" w14:textId="77777777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Пользователь Удостоверяющего центра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- физическое лицо, действующее от имени владельца сертификата на основании учредительных документов или доверенности и </w:t>
      </w:r>
      <w:r w:rsidRPr="002C7279">
        <w:rPr>
          <w:rFonts w:eastAsia="Times New Roman" w:cstheme="minorHAnsi"/>
          <w:sz w:val="24"/>
          <w:szCs w:val="24"/>
          <w:lang w:eastAsia="ru-RU"/>
        </w:rPr>
        <w:lastRenderedPageBreak/>
        <w:t>указываемое в издаваемом сертификате в поле «Субъект» в атрибутах имени SN = (фамилия) и G = (имя, отчество).</w:t>
      </w:r>
    </w:p>
    <w:p w14:paraId="3BAE9E26" w14:textId="77777777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Порядок оказания услуги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регламентированная последовательность действий Заказчика и Исполнителя для получения желаемой Услуги или Продукции от Исполнителя.</w:t>
      </w:r>
    </w:p>
    <w:p w14:paraId="34F5DF36" w14:textId="77777777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Правообладатель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производитель программного обеспечения, сервисов, продукции с которым у Исполнителя заключены сублицензионные, партнёрские договоры и/или договоры поставки с правом распространения результатов деятельности Правообладателя.</w:t>
      </w:r>
    </w:p>
    <w:p w14:paraId="5780F86D" w14:textId="1E7B6979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ПРАЙС-ЛИСТ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перечень Услуг </w:t>
      </w:r>
      <w:r w:rsidR="004C3CAB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Pr="002C7279">
        <w:rPr>
          <w:rFonts w:eastAsia="Times New Roman" w:cstheme="minorHAnsi"/>
          <w:sz w:val="24"/>
          <w:szCs w:val="24"/>
          <w:lang w:eastAsia="ru-RU"/>
        </w:rPr>
        <w:t>Продукции с указанием их стоимости, которые могут быть приобретены Заказчиком на основании Акцепта Договора публичной оферты с Исполнителем</w:t>
      </w:r>
      <w:r w:rsidR="00844B08">
        <w:rPr>
          <w:rFonts w:eastAsia="Times New Roman" w:cstheme="minorHAnsi"/>
          <w:sz w:val="24"/>
          <w:szCs w:val="24"/>
          <w:lang w:eastAsia="ru-RU"/>
        </w:rPr>
        <w:t>, кроме услуг по защите конфиденциальной информации</w:t>
      </w:r>
      <w:r w:rsidR="00564BBB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844B08">
        <w:rPr>
          <w:rFonts w:eastAsia="Times New Roman" w:cstheme="minorHAnsi"/>
          <w:sz w:val="24"/>
          <w:szCs w:val="24"/>
          <w:lang w:eastAsia="ru-RU"/>
        </w:rPr>
        <w:t>внедрению системы электронного документооборота «ДЕЛО»</w:t>
      </w:r>
      <w:r w:rsidR="00564BBB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="000B3C63">
        <w:rPr>
          <w:rFonts w:eastAsia="Times New Roman" w:cstheme="minorHAnsi"/>
          <w:sz w:val="24"/>
          <w:szCs w:val="24"/>
          <w:lang w:eastAsia="ru-RU"/>
        </w:rPr>
        <w:t>некоторых прочих услуг по которым требуется оформление иной формы Договора</w:t>
      </w:r>
      <w:r w:rsidR="00564BBB">
        <w:rPr>
          <w:rFonts w:eastAsia="Times New Roman" w:cstheme="minorHAnsi"/>
          <w:sz w:val="24"/>
          <w:szCs w:val="24"/>
          <w:lang w:eastAsia="ru-RU"/>
        </w:rPr>
        <w:t xml:space="preserve"> (точный перечень услуг, который можно приобрести на основании </w:t>
      </w:r>
      <w:r w:rsidR="00564BBB" w:rsidRPr="002C7279">
        <w:rPr>
          <w:rFonts w:eastAsia="Times New Roman" w:cstheme="minorHAnsi"/>
          <w:sz w:val="24"/>
          <w:szCs w:val="24"/>
          <w:lang w:eastAsia="ru-RU"/>
        </w:rPr>
        <w:t>Акцепта Договора публичной оферты</w:t>
      </w:r>
      <w:r w:rsidR="00564BBB">
        <w:rPr>
          <w:rFonts w:eastAsia="Times New Roman" w:cstheme="minorHAnsi"/>
          <w:sz w:val="24"/>
          <w:szCs w:val="24"/>
          <w:lang w:eastAsia="ru-RU"/>
        </w:rPr>
        <w:t xml:space="preserve"> уточняйте в отделе продаж</w:t>
      </w:r>
      <w:r w:rsidR="00564BBB" w:rsidRPr="002C7279">
        <w:rPr>
          <w:rFonts w:eastAsia="Times New Roman" w:cstheme="minorHAnsi"/>
          <w:sz w:val="24"/>
          <w:szCs w:val="24"/>
          <w:lang w:eastAsia="ru-RU"/>
        </w:rPr>
        <w:t xml:space="preserve"> Исполнител</w:t>
      </w:r>
      <w:r w:rsidR="00564BBB">
        <w:rPr>
          <w:rFonts w:eastAsia="Times New Roman" w:cstheme="minorHAnsi"/>
          <w:sz w:val="24"/>
          <w:szCs w:val="24"/>
          <w:lang w:eastAsia="ru-RU"/>
        </w:rPr>
        <w:t>я)</w:t>
      </w:r>
      <w:r w:rsidR="00771513">
        <w:rPr>
          <w:rFonts w:eastAsia="Times New Roman" w:cstheme="minorHAnsi"/>
          <w:sz w:val="24"/>
          <w:szCs w:val="24"/>
          <w:lang w:eastAsia="ru-RU"/>
        </w:rPr>
        <w:t>.</w:t>
      </w:r>
    </w:p>
    <w:p w14:paraId="09C75753" w14:textId="05D1A4B6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Продукция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программные, аппаратные, </w:t>
      </w:r>
      <w:r w:rsidR="00962120" w:rsidRPr="002C7279">
        <w:rPr>
          <w:rFonts w:eastAsia="Times New Roman" w:cstheme="minorHAnsi"/>
          <w:sz w:val="24"/>
          <w:szCs w:val="24"/>
          <w:lang w:eastAsia="ru-RU"/>
        </w:rPr>
        <w:t>программно-аппаратные средства,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предоставляемые Заказчику на основании Акцепта Договора публичной оферты с Исполнителем.</w:t>
      </w:r>
    </w:p>
    <w:p w14:paraId="56D3FC51" w14:textId="63925C88" w:rsidR="009E7CDE" w:rsidRDefault="009E7CDE" w:rsidP="009E7CDE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П</w:t>
      </w: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одключени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е</w:t>
      </w: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к электронной отчётности и сервисам «СБИС»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- предоставление Заказчику, на основании Акцепта Договора публичной оферты с Исполнителем, программного обеспечения и доступа к сервисам правообладателем которых является компания «ТЕНЗОР».</w:t>
      </w:r>
    </w:p>
    <w:p w14:paraId="00F4C931" w14:textId="71831C47" w:rsidR="00CA5B10" w:rsidRDefault="00CA5B10" w:rsidP="009E7CDE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Регламент Удостоверяющего центра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порядок реализации функций аккредитованного Удостоверяющего центра и исполнение его обязанностей, размещённый на сайте Исполнителя в сети Интернет по адресу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9" w:history="1">
        <w:r w:rsidRPr="00E33B14">
          <w:rPr>
            <w:rStyle w:val="a8"/>
            <w:rFonts w:eastAsia="Times New Roman" w:cstheme="minorHAnsi"/>
            <w:sz w:val="24"/>
            <w:szCs w:val="24"/>
            <w:lang w:eastAsia="ru-RU"/>
          </w:rPr>
          <w:t>https://tensor.ru/uc/reglament.pdf</w:t>
        </w:r>
      </w:hyperlink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14:paraId="13638BC7" w14:textId="77777777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Сайт Исполнителя в сети Интернет 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– официальный сайт Исполнителя, доступный в сети Интернет по адресу </w:t>
      </w:r>
      <w:hyperlink r:id="rId10" w:tgtFrame="_top" w:history="1">
        <w:r w:rsidRPr="002C7279">
          <w:rPr>
            <w:rFonts w:eastAsia="Times New Roman" w:cstheme="minorHAnsi"/>
            <w:sz w:val="24"/>
            <w:szCs w:val="24"/>
            <w:u w:val="single"/>
            <w:lang w:eastAsia="ru-RU"/>
          </w:rPr>
          <w:t>http://</w:t>
        </w:r>
        <w:r w:rsidRPr="002C7279">
          <w:rPr>
            <w:rFonts w:eastAsia="Times New Roman" w:cstheme="minorHAnsi"/>
            <w:sz w:val="24"/>
            <w:szCs w:val="24"/>
            <w:u w:val="single"/>
            <w:lang w:val="en-US" w:eastAsia="ru-RU"/>
          </w:rPr>
          <w:t>elkursk</w:t>
        </w:r>
        <w:r w:rsidRPr="002C7279">
          <w:rPr>
            <w:rFonts w:eastAsia="Times New Roman" w:cstheme="minorHAnsi"/>
            <w:sz w:val="24"/>
            <w:szCs w:val="24"/>
            <w:u w:val="single"/>
            <w:lang w:eastAsia="ru-RU"/>
          </w:rPr>
          <w:t>.</w:t>
        </w:r>
        <w:r w:rsidRPr="002C7279">
          <w:rPr>
            <w:rFonts w:eastAsia="Times New Roman" w:cstheme="minorHAnsi"/>
            <w:sz w:val="24"/>
            <w:szCs w:val="24"/>
            <w:u w:val="single"/>
            <w:lang w:val="en-US" w:eastAsia="ru-RU"/>
          </w:rPr>
          <w:t>ru</w:t>
        </w:r>
      </w:hyperlink>
      <w:r w:rsidRPr="002C7279">
        <w:rPr>
          <w:rFonts w:eastAsia="Times New Roman" w:cstheme="minorHAnsi"/>
          <w:sz w:val="24"/>
          <w:szCs w:val="24"/>
          <w:lang w:eastAsia="ru-RU"/>
        </w:rPr>
        <w:t>.</w:t>
      </w:r>
    </w:p>
    <w:p w14:paraId="6CF60B5C" w14:textId="60EF7AA1" w:rsid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Сертификат ключа проверки электронной подписи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14:paraId="5E404BCD" w14:textId="2F900CA4" w:rsidR="00304F7C" w:rsidRPr="002C7279" w:rsidRDefault="00304F7C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304F7C">
        <w:rPr>
          <w:rFonts w:cstheme="minorHAnsi"/>
          <w:b/>
          <w:bCs/>
        </w:rPr>
        <w:t>СКЗИ</w:t>
      </w:r>
      <w:r>
        <w:rPr>
          <w:rFonts w:cstheme="minorHAnsi"/>
        </w:rPr>
        <w:t xml:space="preserve"> – средства криптографической защиты информации.</w:t>
      </w:r>
    </w:p>
    <w:p w14:paraId="54B32314" w14:textId="022442A8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Удостоверяющий центр</w:t>
      </w:r>
      <w:r w:rsidR="00C3100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(УЦ)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подписей.</w:t>
      </w:r>
    </w:p>
    <w:p w14:paraId="77558D08" w14:textId="77777777" w:rsidR="002C7279" w:rsidRPr="002C7279" w:rsidRDefault="002C7279" w:rsidP="00A30282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2C7279">
        <w:rPr>
          <w:rFonts w:eastAsia="Times New Roman" w:cstheme="minorHAnsi"/>
          <w:b/>
          <w:bCs/>
          <w:sz w:val="24"/>
          <w:szCs w:val="24"/>
          <w:lang w:eastAsia="ru-RU"/>
        </w:rPr>
        <w:t>Услуги Удостоверяющего центра</w:t>
      </w:r>
      <w:r w:rsidRPr="002C7279">
        <w:rPr>
          <w:rFonts w:eastAsia="Times New Roman" w:cstheme="minorHAnsi"/>
          <w:sz w:val="24"/>
          <w:szCs w:val="24"/>
          <w:lang w:eastAsia="ru-RU"/>
        </w:rPr>
        <w:t xml:space="preserve"> – формирование квалифицированных сертификатов ключей проверки электронной подписи.</w:t>
      </w:r>
    </w:p>
    <w:p w14:paraId="7AC1D401" w14:textId="77EAF76B" w:rsidR="003A0F5E" w:rsidRPr="00130D2B" w:rsidRDefault="001B7C46" w:rsidP="00A241D0">
      <w:pPr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1B7C4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Электронная подпись (ЭП) </w:t>
      </w:r>
      <w:r w:rsidRPr="001B7C46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Pr="001B7C46">
        <w:rPr>
          <w:rStyle w:val="blk"/>
          <w:sz w:val="24"/>
          <w:szCs w:val="24"/>
        </w:rPr>
        <w:t xml:space="preserve">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r w:rsidR="00891FFA" w:rsidRPr="001B7C46">
        <w:rPr>
          <w:rStyle w:val="blk"/>
          <w:sz w:val="24"/>
          <w:szCs w:val="24"/>
        </w:rPr>
        <w:t>с такой информацией,</w:t>
      </w:r>
      <w:r w:rsidRPr="001B7C46">
        <w:rPr>
          <w:rStyle w:val="blk"/>
          <w:sz w:val="24"/>
          <w:szCs w:val="24"/>
        </w:rPr>
        <w:t xml:space="preserve"> и которая используется для определения лица, подписывающего информацию</w:t>
      </w:r>
      <w:r>
        <w:rPr>
          <w:rStyle w:val="blk"/>
          <w:sz w:val="24"/>
          <w:szCs w:val="24"/>
        </w:rPr>
        <w:t>.</w:t>
      </w:r>
      <w:r w:rsidR="00A241D0" w:rsidRPr="00130D2B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sectPr w:rsidR="003A0F5E" w:rsidRPr="00130D2B" w:rsidSect="002C1372"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50FD" w14:textId="77777777" w:rsidR="00E30DE2" w:rsidRDefault="00E30DE2" w:rsidP="002C1372">
      <w:pPr>
        <w:spacing w:after="0" w:line="240" w:lineRule="auto"/>
      </w:pPr>
      <w:r>
        <w:separator/>
      </w:r>
    </w:p>
  </w:endnote>
  <w:endnote w:type="continuationSeparator" w:id="0">
    <w:p w14:paraId="1B26D574" w14:textId="77777777" w:rsidR="00E30DE2" w:rsidRDefault="00E30DE2" w:rsidP="002C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673108"/>
      <w:docPartObj>
        <w:docPartGallery w:val="Page Numbers (Bottom of Page)"/>
        <w:docPartUnique/>
      </w:docPartObj>
    </w:sdtPr>
    <w:sdtEndPr/>
    <w:sdtContent>
      <w:p w14:paraId="29C1C672" w14:textId="73B5527B" w:rsidR="009314CD" w:rsidRDefault="009314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D51832" w14:textId="77777777" w:rsidR="009314CD" w:rsidRDefault="009314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35E3" w14:textId="77777777" w:rsidR="00E30DE2" w:rsidRDefault="00E30DE2" w:rsidP="002C1372">
      <w:pPr>
        <w:spacing w:after="0" w:line="240" w:lineRule="auto"/>
      </w:pPr>
      <w:r>
        <w:separator/>
      </w:r>
    </w:p>
  </w:footnote>
  <w:footnote w:type="continuationSeparator" w:id="0">
    <w:p w14:paraId="00DEFDF9" w14:textId="77777777" w:rsidR="00E30DE2" w:rsidRDefault="00E30DE2" w:rsidP="002C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5CFE"/>
    <w:multiLevelType w:val="multilevel"/>
    <w:tmpl w:val="6ECAA9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9F285A"/>
    <w:multiLevelType w:val="multilevel"/>
    <w:tmpl w:val="7216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28E"/>
    <w:multiLevelType w:val="multilevel"/>
    <w:tmpl w:val="2318D39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AA255A"/>
    <w:multiLevelType w:val="multilevel"/>
    <w:tmpl w:val="5EB6C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E6675"/>
    <w:multiLevelType w:val="multilevel"/>
    <w:tmpl w:val="BD8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C0855"/>
    <w:multiLevelType w:val="multilevel"/>
    <w:tmpl w:val="C0D8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11319"/>
    <w:multiLevelType w:val="multilevel"/>
    <w:tmpl w:val="A15CF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72044"/>
    <w:multiLevelType w:val="hybridMultilevel"/>
    <w:tmpl w:val="87D21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1DEB2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00CA"/>
    <w:multiLevelType w:val="multilevel"/>
    <w:tmpl w:val="E674B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52926"/>
    <w:multiLevelType w:val="multilevel"/>
    <w:tmpl w:val="B39CD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F61DB"/>
    <w:multiLevelType w:val="hybridMultilevel"/>
    <w:tmpl w:val="C23AA988"/>
    <w:lvl w:ilvl="0" w:tplc="7D083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963FBF"/>
    <w:multiLevelType w:val="multilevel"/>
    <w:tmpl w:val="742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31A2E"/>
    <w:multiLevelType w:val="multilevel"/>
    <w:tmpl w:val="360270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20CBD"/>
    <w:multiLevelType w:val="multilevel"/>
    <w:tmpl w:val="B556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33285"/>
    <w:multiLevelType w:val="multilevel"/>
    <w:tmpl w:val="7256D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CD23C7D"/>
    <w:multiLevelType w:val="multilevel"/>
    <w:tmpl w:val="8A7C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5A0C0B"/>
    <w:multiLevelType w:val="hybridMultilevel"/>
    <w:tmpl w:val="414EC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8C77EB"/>
    <w:multiLevelType w:val="hybridMultilevel"/>
    <w:tmpl w:val="7D34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A3D02"/>
    <w:multiLevelType w:val="multilevel"/>
    <w:tmpl w:val="529E1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521EE"/>
    <w:multiLevelType w:val="hybridMultilevel"/>
    <w:tmpl w:val="9654AEFC"/>
    <w:lvl w:ilvl="0" w:tplc="AF025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5B095A"/>
    <w:multiLevelType w:val="multilevel"/>
    <w:tmpl w:val="0536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050A6C"/>
    <w:multiLevelType w:val="hybridMultilevel"/>
    <w:tmpl w:val="07B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F7CC3"/>
    <w:multiLevelType w:val="multilevel"/>
    <w:tmpl w:val="17EC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133074"/>
    <w:multiLevelType w:val="hybridMultilevel"/>
    <w:tmpl w:val="F28E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D0213"/>
    <w:multiLevelType w:val="hybridMultilevel"/>
    <w:tmpl w:val="8D183A74"/>
    <w:lvl w:ilvl="0" w:tplc="7D083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5DDA"/>
    <w:multiLevelType w:val="multilevel"/>
    <w:tmpl w:val="85AEDE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AF26E9"/>
    <w:multiLevelType w:val="hybridMultilevel"/>
    <w:tmpl w:val="81B8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1E1F"/>
    <w:multiLevelType w:val="hybridMultilevel"/>
    <w:tmpl w:val="B8D08ED8"/>
    <w:lvl w:ilvl="0" w:tplc="79AC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716D07"/>
    <w:multiLevelType w:val="hybridMultilevel"/>
    <w:tmpl w:val="C0AC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76A5E"/>
    <w:multiLevelType w:val="hybridMultilevel"/>
    <w:tmpl w:val="EE3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F6882"/>
    <w:multiLevelType w:val="multilevel"/>
    <w:tmpl w:val="4084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7B25E6"/>
    <w:multiLevelType w:val="multilevel"/>
    <w:tmpl w:val="373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57186"/>
    <w:multiLevelType w:val="multilevel"/>
    <w:tmpl w:val="E1E8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F291D"/>
    <w:multiLevelType w:val="multilevel"/>
    <w:tmpl w:val="CE669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34" w15:restartNumberingAfterBreak="0">
    <w:nsid w:val="681009D0"/>
    <w:multiLevelType w:val="hybridMultilevel"/>
    <w:tmpl w:val="3634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D51FB"/>
    <w:multiLevelType w:val="hybridMultilevel"/>
    <w:tmpl w:val="81B8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4422D"/>
    <w:multiLevelType w:val="multilevel"/>
    <w:tmpl w:val="0BD2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3909D1"/>
    <w:multiLevelType w:val="hybridMultilevel"/>
    <w:tmpl w:val="7D1C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C6A5C"/>
    <w:multiLevelType w:val="multilevel"/>
    <w:tmpl w:val="441C6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30E28"/>
    <w:multiLevelType w:val="multilevel"/>
    <w:tmpl w:val="74A0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596E66"/>
    <w:multiLevelType w:val="hybridMultilevel"/>
    <w:tmpl w:val="25545E0E"/>
    <w:lvl w:ilvl="0" w:tplc="7BD86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2D22AE"/>
    <w:multiLevelType w:val="hybridMultilevel"/>
    <w:tmpl w:val="0AEC5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D614E0"/>
    <w:multiLevelType w:val="multilevel"/>
    <w:tmpl w:val="34C25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EF3C7D"/>
    <w:multiLevelType w:val="multilevel"/>
    <w:tmpl w:val="98A464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"/>
  </w:num>
  <w:num w:numId="3">
    <w:abstractNumId w:val="5"/>
  </w:num>
  <w:num w:numId="4">
    <w:abstractNumId w:val="13"/>
  </w:num>
  <w:num w:numId="5">
    <w:abstractNumId w:val="18"/>
  </w:num>
  <w:num w:numId="6">
    <w:abstractNumId w:val="42"/>
  </w:num>
  <w:num w:numId="7">
    <w:abstractNumId w:val="8"/>
  </w:num>
  <w:num w:numId="8">
    <w:abstractNumId w:val="3"/>
  </w:num>
  <w:num w:numId="9">
    <w:abstractNumId w:val="9"/>
  </w:num>
  <w:num w:numId="10">
    <w:abstractNumId w:val="25"/>
  </w:num>
  <w:num w:numId="11">
    <w:abstractNumId w:val="43"/>
  </w:num>
  <w:num w:numId="12">
    <w:abstractNumId w:val="12"/>
  </w:num>
  <w:num w:numId="13">
    <w:abstractNumId w:val="20"/>
  </w:num>
  <w:num w:numId="14">
    <w:abstractNumId w:val="38"/>
  </w:num>
  <w:num w:numId="15">
    <w:abstractNumId w:val="2"/>
  </w:num>
  <w:num w:numId="16">
    <w:abstractNumId w:val="15"/>
  </w:num>
  <w:num w:numId="17">
    <w:abstractNumId w:val="6"/>
  </w:num>
  <w:num w:numId="18">
    <w:abstractNumId w:val="36"/>
  </w:num>
  <w:num w:numId="19">
    <w:abstractNumId w:val="32"/>
  </w:num>
  <w:num w:numId="20">
    <w:abstractNumId w:val="0"/>
  </w:num>
  <w:num w:numId="21">
    <w:abstractNumId w:val="34"/>
  </w:num>
  <w:num w:numId="22">
    <w:abstractNumId w:val="4"/>
  </w:num>
  <w:num w:numId="23">
    <w:abstractNumId w:val="14"/>
  </w:num>
  <w:num w:numId="24">
    <w:abstractNumId w:val="26"/>
  </w:num>
  <w:num w:numId="25">
    <w:abstractNumId w:val="35"/>
  </w:num>
  <w:num w:numId="26">
    <w:abstractNumId w:val="7"/>
  </w:num>
  <w:num w:numId="27">
    <w:abstractNumId w:val="28"/>
  </w:num>
  <w:num w:numId="28">
    <w:abstractNumId w:val="40"/>
  </w:num>
  <w:num w:numId="29">
    <w:abstractNumId w:val="10"/>
  </w:num>
  <w:num w:numId="30">
    <w:abstractNumId w:val="24"/>
  </w:num>
  <w:num w:numId="31">
    <w:abstractNumId w:val="33"/>
  </w:num>
  <w:num w:numId="32">
    <w:abstractNumId w:val="27"/>
  </w:num>
  <w:num w:numId="33">
    <w:abstractNumId w:val="41"/>
  </w:num>
  <w:num w:numId="34">
    <w:abstractNumId w:val="19"/>
  </w:num>
  <w:num w:numId="35">
    <w:abstractNumId w:val="39"/>
  </w:num>
  <w:num w:numId="36">
    <w:abstractNumId w:val="11"/>
  </w:num>
  <w:num w:numId="37">
    <w:abstractNumId w:val="30"/>
  </w:num>
  <w:num w:numId="38">
    <w:abstractNumId w:val="22"/>
  </w:num>
  <w:num w:numId="39">
    <w:abstractNumId w:val="23"/>
  </w:num>
  <w:num w:numId="40">
    <w:abstractNumId w:val="37"/>
  </w:num>
  <w:num w:numId="41">
    <w:abstractNumId w:val="17"/>
  </w:num>
  <w:num w:numId="42">
    <w:abstractNumId w:val="29"/>
  </w:num>
  <w:num w:numId="43">
    <w:abstractNumId w:val="16"/>
  </w:num>
  <w:num w:numId="4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5E"/>
    <w:rsid w:val="00072C89"/>
    <w:rsid w:val="0009008B"/>
    <w:rsid w:val="000A68A1"/>
    <w:rsid w:val="000B1ADD"/>
    <w:rsid w:val="000B3C63"/>
    <w:rsid w:val="000C3A72"/>
    <w:rsid w:val="000F48C9"/>
    <w:rsid w:val="00130D2B"/>
    <w:rsid w:val="0013521D"/>
    <w:rsid w:val="001667B4"/>
    <w:rsid w:val="001819B1"/>
    <w:rsid w:val="001B7C46"/>
    <w:rsid w:val="001D6C0D"/>
    <w:rsid w:val="001F23E8"/>
    <w:rsid w:val="00294FAA"/>
    <w:rsid w:val="002B2DA5"/>
    <w:rsid w:val="002C1372"/>
    <w:rsid w:val="002C7279"/>
    <w:rsid w:val="00304F7C"/>
    <w:rsid w:val="00371669"/>
    <w:rsid w:val="003A0552"/>
    <w:rsid w:val="003A0F5E"/>
    <w:rsid w:val="003A33D5"/>
    <w:rsid w:val="004001C0"/>
    <w:rsid w:val="004121B1"/>
    <w:rsid w:val="004648B1"/>
    <w:rsid w:val="00492F26"/>
    <w:rsid w:val="004C3CAB"/>
    <w:rsid w:val="00521BCD"/>
    <w:rsid w:val="0052428C"/>
    <w:rsid w:val="005274CE"/>
    <w:rsid w:val="00564BBB"/>
    <w:rsid w:val="00640902"/>
    <w:rsid w:val="006758B4"/>
    <w:rsid w:val="00681E06"/>
    <w:rsid w:val="00686E51"/>
    <w:rsid w:val="006A6040"/>
    <w:rsid w:val="006C05C5"/>
    <w:rsid w:val="006E1888"/>
    <w:rsid w:val="00731833"/>
    <w:rsid w:val="00771513"/>
    <w:rsid w:val="00806444"/>
    <w:rsid w:val="00825427"/>
    <w:rsid w:val="00827B74"/>
    <w:rsid w:val="0084204B"/>
    <w:rsid w:val="00844B08"/>
    <w:rsid w:val="0086089A"/>
    <w:rsid w:val="00880C71"/>
    <w:rsid w:val="008822BC"/>
    <w:rsid w:val="008839B9"/>
    <w:rsid w:val="00891FFA"/>
    <w:rsid w:val="008B4A73"/>
    <w:rsid w:val="008F6821"/>
    <w:rsid w:val="009314CD"/>
    <w:rsid w:val="00936174"/>
    <w:rsid w:val="009440F8"/>
    <w:rsid w:val="009445CD"/>
    <w:rsid w:val="00962120"/>
    <w:rsid w:val="009B04C3"/>
    <w:rsid w:val="009E2B3D"/>
    <w:rsid w:val="009E7CDE"/>
    <w:rsid w:val="00A241D0"/>
    <w:rsid w:val="00A30282"/>
    <w:rsid w:val="00A44C4E"/>
    <w:rsid w:val="00A47F5C"/>
    <w:rsid w:val="00A71AB1"/>
    <w:rsid w:val="00AA36B2"/>
    <w:rsid w:val="00B26E59"/>
    <w:rsid w:val="00BC48DA"/>
    <w:rsid w:val="00BD130E"/>
    <w:rsid w:val="00BF3AC0"/>
    <w:rsid w:val="00C31006"/>
    <w:rsid w:val="00C66BC1"/>
    <w:rsid w:val="00C9265D"/>
    <w:rsid w:val="00CA5B10"/>
    <w:rsid w:val="00CE5796"/>
    <w:rsid w:val="00D57266"/>
    <w:rsid w:val="00D63355"/>
    <w:rsid w:val="00D93DB9"/>
    <w:rsid w:val="00DE4964"/>
    <w:rsid w:val="00DF400C"/>
    <w:rsid w:val="00E17CFB"/>
    <w:rsid w:val="00E30DE2"/>
    <w:rsid w:val="00E73E11"/>
    <w:rsid w:val="00E83E8C"/>
    <w:rsid w:val="00E95F08"/>
    <w:rsid w:val="00EA3EE1"/>
    <w:rsid w:val="00EE1860"/>
    <w:rsid w:val="00EF2FC5"/>
    <w:rsid w:val="00F22F64"/>
    <w:rsid w:val="00F33DD9"/>
    <w:rsid w:val="00F6533A"/>
    <w:rsid w:val="00FB34A7"/>
    <w:rsid w:val="00FB4D1F"/>
    <w:rsid w:val="00F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B314"/>
  <w15:chartTrackingRefBased/>
  <w15:docId w15:val="{41F5D63E-3A14-4AAA-BC01-A08AAE4E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B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372"/>
  </w:style>
  <w:style w:type="paragraph" w:styleId="a6">
    <w:name w:val="footer"/>
    <w:basedOn w:val="a"/>
    <w:link w:val="a7"/>
    <w:uiPriority w:val="99"/>
    <w:unhideWhenUsed/>
    <w:rsid w:val="002C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372"/>
  </w:style>
  <w:style w:type="character" w:styleId="a8">
    <w:name w:val="Hyperlink"/>
    <w:basedOn w:val="a0"/>
    <w:uiPriority w:val="99"/>
    <w:unhideWhenUsed/>
    <w:rsid w:val="002C7279"/>
    <w:rPr>
      <w:color w:val="000080"/>
      <w:u w:val="single"/>
    </w:rPr>
  </w:style>
  <w:style w:type="character" w:styleId="a9">
    <w:name w:val="Strong"/>
    <w:basedOn w:val="a0"/>
    <w:uiPriority w:val="22"/>
    <w:qFormat/>
    <w:rsid w:val="008F6821"/>
    <w:rPr>
      <w:b/>
      <w:bCs/>
    </w:rPr>
  </w:style>
  <w:style w:type="table" w:styleId="aa">
    <w:name w:val="Table Grid"/>
    <w:basedOn w:val="a1"/>
    <w:uiPriority w:val="59"/>
    <w:rsid w:val="008F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68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8F68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F682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8F682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21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rols-scrollcontent">
    <w:name w:val="controls-scroll__content"/>
    <w:basedOn w:val="a0"/>
    <w:rsid w:val="00521BCD"/>
  </w:style>
  <w:style w:type="character" w:customStyle="1" w:styleId="sbishelp-spoiler">
    <w:name w:val="sbis_help-spoiler"/>
    <w:basedOn w:val="a0"/>
    <w:rsid w:val="00521BCD"/>
  </w:style>
  <w:style w:type="character" w:customStyle="1" w:styleId="ws-emulate-button1-content">
    <w:name w:val="ws-emulate-button1-content"/>
    <w:basedOn w:val="a0"/>
    <w:rsid w:val="00521BCD"/>
  </w:style>
  <w:style w:type="character" w:styleId="af">
    <w:name w:val="FollowedHyperlink"/>
    <w:basedOn w:val="a0"/>
    <w:uiPriority w:val="99"/>
    <w:semiHidden/>
    <w:unhideWhenUsed/>
    <w:rsid w:val="00521BCD"/>
    <w:rPr>
      <w:color w:val="954F72" w:themeColor="followedHyperlink"/>
      <w:u w:val="single"/>
    </w:rPr>
  </w:style>
  <w:style w:type="character" w:customStyle="1" w:styleId="ws-emulate-button-content">
    <w:name w:val="ws-emulate-button-content"/>
    <w:basedOn w:val="a0"/>
    <w:rsid w:val="0013521D"/>
  </w:style>
  <w:style w:type="character" w:styleId="af0">
    <w:name w:val="Unresolved Mention"/>
    <w:basedOn w:val="a0"/>
    <w:uiPriority w:val="99"/>
    <w:semiHidden/>
    <w:unhideWhenUsed/>
    <w:rsid w:val="00C31006"/>
    <w:rPr>
      <w:color w:val="605E5C"/>
      <w:shd w:val="clear" w:color="auto" w:fill="E1DFDD"/>
    </w:rPr>
  </w:style>
  <w:style w:type="character" w:customStyle="1" w:styleId="blk">
    <w:name w:val="blk"/>
    <w:basedOn w:val="a0"/>
    <w:rsid w:val="001B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ur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ku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nsor.ru/uc/regla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A88B-BA7C-437C-B3F1-2AD09664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2020-03-30T22:36:00Z</cp:lastPrinted>
  <dcterms:created xsi:type="dcterms:W3CDTF">2020-03-30T22:50:00Z</dcterms:created>
  <dcterms:modified xsi:type="dcterms:W3CDTF">2021-01-07T11:56:00Z</dcterms:modified>
</cp:coreProperties>
</file>